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1FF8">
      <w:pPr>
        <w:pStyle w:val="2"/>
      </w:pPr>
      <w:r>
        <w:rPr>
          <w:rFonts w:hint="eastAsia"/>
        </w:rPr>
        <w:t>附件</w:t>
      </w:r>
    </w:p>
    <w:p w14:paraId="33D9E5C7">
      <w:pPr>
        <w:pStyle w:val="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2025年“国培计划”、“区培计划”项目（第一批）拟</w:t>
      </w:r>
      <w:r>
        <w:rPr>
          <w:rFonts w:hint="eastAsia" w:ascii="方正小标宋简体" w:eastAsia="方正小标宋简体"/>
          <w:sz w:val="36"/>
          <w:szCs w:val="36"/>
        </w:rPr>
        <w:t>承办单位名单</w:t>
      </w:r>
    </w:p>
    <w:tbl>
      <w:tblPr>
        <w:tblStyle w:val="3"/>
        <w:tblW w:w="9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84"/>
        <w:gridCol w:w="4986"/>
        <w:gridCol w:w="2451"/>
      </w:tblGrid>
      <w:tr w14:paraId="0859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EB1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拟承办单位</w:t>
            </w:r>
          </w:p>
        </w:tc>
      </w:tr>
      <w:tr w14:paraId="4CED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GP25002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自治区骨干教师培养对象培训（学前教育）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</w:tr>
      <w:tr w14:paraId="085D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GP25003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自治区骨干教师培养对象培训（小学语文）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</w:tr>
      <w:tr w14:paraId="7B36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GP25004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自治区骨干教师培养对象培训（小学数学）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</w:tr>
      <w:tr w14:paraId="6A43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GP25005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自治区骨干教师培养对象培训（小学英语）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</w:tr>
      <w:tr w14:paraId="3940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GP25006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自治区骨干教师培养对象培训（中学语文）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西南大学</w:t>
            </w:r>
          </w:p>
        </w:tc>
      </w:tr>
      <w:tr w14:paraId="19DF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GP25007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自治区骨干教师培养对象培训（中学数学）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 w14:paraId="108C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GP25008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自治区骨干教师培养对象培训（中学英语）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北京外国语大学</w:t>
            </w:r>
          </w:p>
        </w:tc>
      </w:tr>
      <w:tr w14:paraId="5DB0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GP25009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自治区骨干教师培养对象培训（中学物理）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华东师范大学</w:t>
            </w:r>
          </w:p>
        </w:tc>
      </w:tr>
      <w:tr w14:paraId="70A9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GP25010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自治区骨干教师培养对象培训（中学化学）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</w:tr>
      <w:tr w14:paraId="758D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GP25011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自治区骨干教师培养对象培训（中学生物）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</w:tr>
      <w:tr w14:paraId="41BB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GP25012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自治区骨干教师培养对象培训（中学地理）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福建教育学院</w:t>
            </w:r>
          </w:p>
        </w:tc>
      </w:tr>
      <w:tr w14:paraId="4EC9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GP25116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骨干校园长提升培训（中学）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清华大学</w:t>
            </w:r>
          </w:p>
        </w:tc>
      </w:tr>
      <w:tr w14:paraId="5DAD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GP25117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骨干校园长提升培训（小学）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华东师范大学</w:t>
            </w:r>
          </w:p>
        </w:tc>
      </w:tr>
      <w:tr w14:paraId="7A59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GP25118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骨干校园长提升培训（幼儿园）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 w14:paraId="1DC2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GP25119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中小学党组织书记培训（中学）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北京师范大学</w:t>
            </w:r>
          </w:p>
        </w:tc>
      </w:tr>
      <w:tr w14:paraId="66A2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GP25120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中小学党组织书记培训（小学）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</w:tr>
      <w:tr w14:paraId="217D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GP25121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中小学党组织书记培训（幼儿园）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</w:tr>
      <w:tr w14:paraId="3F28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GP25094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紧缺薄弱学科(领域)骨干教师（科学教育）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</w:tr>
      <w:tr w14:paraId="11C0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QP25001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中学校长任职资格培训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宁夏大学</w:t>
            </w:r>
          </w:p>
        </w:tc>
      </w:tr>
      <w:tr w14:paraId="0E46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QP25002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小学校长任职资格培训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西北师范大学</w:t>
            </w:r>
          </w:p>
        </w:tc>
      </w:tr>
      <w:tr w14:paraId="2858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QP25003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幼儿园园长任职资格培训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3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宁夏幼儿师范高等</w:t>
            </w:r>
          </w:p>
          <w:p w14:paraId="0B7C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专科学校</w:t>
            </w:r>
          </w:p>
        </w:tc>
      </w:tr>
      <w:tr w14:paraId="0790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QP25006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全区学前教育管理干部能力提升培训班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</w:tr>
      <w:tr w14:paraId="1711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QP25007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全区集团化办学(新优质校培育)专题培训班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</w:tr>
      <w:tr w14:paraId="6EB9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QP25010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全区中小学德育管理干部专题培训班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</w:tr>
      <w:tr w14:paraId="2192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QP25011</w:t>
            </w:r>
          </w:p>
        </w:tc>
        <w:tc>
          <w:tcPr>
            <w:tcW w:w="4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全区教育系统中青年干部培训班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</w:tr>
    </w:tbl>
    <w:p w14:paraId="51803A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2450E"/>
    <w:rsid w:val="12D2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line="500" w:lineRule="exact"/>
    </w:pPr>
    <w:rPr>
      <w:rFonts w:ascii="黑体" w:hAnsi="黑体" w:eastAsia="黑体" w:cs="方正小标宋简体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2025-04-23T10:48:00Z</dcterms:created>
  <dc:creator>七七</dc:creator>
  <cp:lastModifiedBy>七七</cp:lastModifiedBy>
  <dcterms:modified xsi:type="dcterms:W3CDTF">2025-04-23T10:49:21Z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3378C7C4951446AAA6E091C7519B82A5_11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