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一、教学成果类交流展示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baseline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  <w:t>各地要充分挖掘近年来科技创新教学积累的教学经验和工作成果，每地市至少推荐3个展示学校，并以本次展示活动为契机，取长补短，互相借鉴，整体促进，为我区科技创新教育发展营造良好氛围。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二、科创实践类现场竞赛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创意制造、人工智能2个项目每个项目名额分配如下：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  <w:t>单位：队/项目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）</w:t>
      </w:r>
    </w:p>
    <w:tbl>
      <w:tblPr>
        <w:tblStyle w:val="4"/>
        <w:tblW w:w="7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42"/>
        <w:gridCol w:w="842"/>
        <w:gridCol w:w="677"/>
        <w:gridCol w:w="603"/>
        <w:gridCol w:w="627"/>
        <w:gridCol w:w="1487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银川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石嘴山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吴忠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固原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中卫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宁东、厅直属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上届冠军队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小学组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初中组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中职）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超级轨迹赛、编程无人机赛、机甲大师对抗赛、“互联网+冰雪运动会”普及赛、机械对抗赛、智创未来6个项目每个项目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名额分配如下：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  <w:t>单位：队/项目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）</w:t>
      </w:r>
    </w:p>
    <w:tbl>
      <w:tblPr>
        <w:tblStyle w:val="4"/>
        <w:tblW w:w="7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42"/>
        <w:gridCol w:w="850"/>
        <w:gridCol w:w="669"/>
        <w:gridCol w:w="603"/>
        <w:gridCol w:w="627"/>
        <w:gridCol w:w="1487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银川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石嘴山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吴忠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固原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中卫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宁东、厅直属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上届冠军队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小学组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初中组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中职）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eastAsia="仿宋_GB2312" w:cs="Times New Roman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、计算思维类现场竞技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 w:cs="Times New Roman"/>
          <w:sz w:val="32"/>
          <w:szCs w:val="30"/>
          <w:lang w:val="en-US" w:eastAsia="zh-CN"/>
        </w:rPr>
        <w:t>每个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项目名额分配如下：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  <w:t>单位：人/项目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）</w:t>
      </w:r>
    </w:p>
    <w:tbl>
      <w:tblPr>
        <w:tblStyle w:val="4"/>
        <w:tblW w:w="7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50"/>
        <w:gridCol w:w="834"/>
        <w:gridCol w:w="677"/>
        <w:gridCol w:w="598"/>
        <w:gridCol w:w="623"/>
        <w:gridCol w:w="1475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银川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石嘴山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吴忠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固原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中卫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宁东、厅直属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上届冠军队</w:t>
            </w:r>
          </w:p>
        </w:tc>
      </w:tr>
      <w:tr>
        <w:trPr>
          <w:cantSplit/>
          <w:trHeight w:val="409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小学组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rPr>
          <w:cantSplit/>
          <w:trHeight w:val="409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初中组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中职）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四、数字</w:t>
      </w:r>
      <w:r>
        <w:rPr>
          <w:rFonts w:hint="eastAsia" w:ascii="黑体" w:hAnsi="黑体" w:eastAsia="黑体" w:cs="黑体"/>
          <w:sz w:val="32"/>
          <w:szCs w:val="32"/>
        </w:rPr>
        <w:t>创作类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作品评审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每个组别所有项目名额总数分配如下：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zh-CN"/>
        </w:rPr>
        <w:t>单位：件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zh-CN" w:eastAsia="zh-CN" w:bidi="zh-CN"/>
        </w:rPr>
        <w:t>）</w:t>
      </w:r>
    </w:p>
    <w:tbl>
      <w:tblPr>
        <w:tblStyle w:val="4"/>
        <w:tblW w:w="7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051"/>
        <w:gridCol w:w="1048"/>
        <w:gridCol w:w="958"/>
        <w:gridCol w:w="716"/>
        <w:gridCol w:w="745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银川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石嘴山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吴忠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固原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中卫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宁东、厅直属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小学组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初中组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中职）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>
        <w:widowControl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五、上届冠军队名单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组：吴忠市利通区扁担沟中心学校、银川市兴庆区回民第二小学、吴忠市利通区第九小学、银川市金凤区第十一小学、银川阅海小学、吴忠市利通区开元小学（2项）、吴忠市利通区第十二小学、石嘴山市第十三小学、宁夏银川市二十一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组：隆德县第二中学、石嘴山市第八中学、银川市阅海中学、银川市北塔中学、石嘴山市星海中学(石嘴山市第三中学星海分校)、贺兰县第二中学、中卫市第三中学、银川市第六中学、吴忠市第三中学、固原市第三中学、青铜峡市第五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高中（含中职）组：宁夏中卫中学、银川市第六中学（2项）、盐池县高级中学、吴忠市回民中学、宁夏六盘山高级中学、宁夏育才中学（2项）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aperSrc/>
      <w:pgNumType w:fmt="numberInDash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79F3"/>
    <w:rsid w:val="EFD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2021-10-29T12:02:00Z</dcterms:created>
  <dc:creator>Administrator</dc:creator>
  <cp:lastModifiedBy>jyt</cp:lastModifiedBy>
  <dcterms:modified xsi:type="dcterms:W3CDTF">2021-11-10T15:37:43Z</dcterms:modified>
  <dc:title>附件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B8CC741956504A98BC9811543959D948</vt:lpwstr>
  </property>
</Properties>
</file>