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/>
    <w:p>
      <w:pPr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  <w:fitText w:val="6336" w:id="285547396"/>
        </w:rPr>
        <w:t>国家级创新创业学院建设任务</w:t>
      </w:r>
      <w:r>
        <w:rPr>
          <w:rFonts w:hint="eastAsia" w:ascii="方正小标宋简体" w:hAnsi="方正小标宋简体" w:eastAsia="方正小标宋简体" w:cs="方正小标宋简体"/>
          <w:bCs/>
          <w:spacing w:val="10"/>
          <w:kern w:val="0"/>
          <w:sz w:val="44"/>
          <w:szCs w:val="44"/>
          <w:fitText w:val="6336" w:id="285547396"/>
        </w:rPr>
        <w:t>书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</w:p>
    <w:p/>
    <w:p>
      <w:pPr>
        <w:spacing w:line="800" w:lineRule="exact"/>
        <w:ind w:firstLine="1080" w:firstLineChars="300"/>
        <w:rPr>
          <w:rFonts w:ascii="Arial" w:hAnsi="Arial" w:eastAsia="楷体_GB2312" w:cs="Times New Roman"/>
          <w:sz w:val="36"/>
          <w:u w:val="single"/>
        </w:rPr>
      </w:pPr>
      <w:r>
        <w:rPr>
          <w:rFonts w:hint="eastAsia" w:ascii="Arial" w:hAnsi="Arial" w:eastAsia="楷体_GB2312" w:cs="Times New Roman"/>
          <w:sz w:val="36"/>
        </w:rPr>
        <w:t xml:space="preserve">学院名称:  </w:t>
      </w:r>
      <w:r>
        <w:rPr>
          <w:rFonts w:hint="eastAsia" w:ascii="Arial" w:hAnsi="Arial" w:eastAsia="楷体_GB2312" w:cs="Times New Roman"/>
          <w:sz w:val="36"/>
          <w:u w:val="single"/>
        </w:rPr>
        <w:t>创新创业学院（大学科技园办公室）</w:t>
      </w:r>
    </w:p>
    <w:p>
      <w:pPr>
        <w:spacing w:line="800" w:lineRule="exact"/>
        <w:ind w:firstLine="1080" w:firstLineChars="300"/>
        <w:rPr>
          <w:rFonts w:ascii="Arial" w:hAnsi="Arial" w:eastAsia="楷体_GB2312" w:cs="Times New Roman"/>
          <w:sz w:val="36"/>
        </w:rPr>
      </w:pPr>
      <w:r>
        <w:rPr>
          <w:rFonts w:hint="eastAsia" w:ascii="Arial" w:hAnsi="Arial" w:eastAsia="楷体_GB2312" w:cs="Times New Roman"/>
          <w:sz w:val="36"/>
        </w:rPr>
        <w:t>学院负责人: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      冯蛟                   </w:t>
      </w:r>
      <w:r>
        <w:rPr>
          <w:rFonts w:hint="eastAsia" w:ascii="Arial" w:hAnsi="Arial" w:eastAsia="楷体_GB2312" w:cs="Times New Roman"/>
          <w:sz w:val="36"/>
        </w:rPr>
        <w:t xml:space="preserve">  </w:t>
      </w:r>
    </w:p>
    <w:p>
      <w:pPr>
        <w:spacing w:line="800" w:lineRule="exact"/>
        <w:ind w:firstLine="1080" w:firstLineChars="300"/>
        <w:rPr>
          <w:rFonts w:ascii="Arial" w:hAnsi="Arial" w:eastAsia="楷体_GB2312" w:cs="Times New Roman"/>
          <w:sz w:val="36"/>
        </w:rPr>
      </w:pPr>
      <w:r>
        <w:rPr>
          <w:rFonts w:hint="eastAsia" w:ascii="Arial" w:hAnsi="Arial" w:eastAsia="楷体_GB2312" w:cs="Times New Roman"/>
          <w:sz w:val="36"/>
        </w:rPr>
        <w:t>高校名称: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       宁夏大学                </w:t>
      </w:r>
      <w:r>
        <w:rPr>
          <w:rFonts w:hint="eastAsia" w:ascii="Arial" w:hAnsi="Arial" w:eastAsia="楷体_GB2312" w:cs="Times New Roman"/>
          <w:sz w:val="36"/>
        </w:rPr>
        <w:t xml:space="preserve">  </w:t>
      </w:r>
    </w:p>
    <w:p>
      <w:pPr>
        <w:spacing w:line="800" w:lineRule="exact"/>
        <w:ind w:firstLine="1080" w:firstLineChars="300"/>
        <w:rPr>
          <w:rFonts w:ascii="Arial" w:hAnsi="Arial" w:eastAsia="楷体_GB2312" w:cs="Times New Roman"/>
          <w:sz w:val="36"/>
        </w:rPr>
      </w:pPr>
      <w:r>
        <w:rPr>
          <w:rFonts w:hint="eastAsia" w:ascii="Arial" w:hAnsi="Arial" w:eastAsia="楷体_GB2312" w:cs="Times New Roman"/>
          <w:sz w:val="36"/>
        </w:rPr>
        <w:t>主管部门:</w:t>
      </w:r>
      <w:r>
        <w:rPr>
          <w:rFonts w:hint="eastAsia" w:ascii="Arial" w:hAnsi="Arial" w:eastAsia="楷体_GB2312" w:cs="Times New Roman"/>
          <w:sz w:val="36"/>
          <w:u w:val="single"/>
        </w:rPr>
        <w:t xml:space="preserve">     宁夏回族自治区教育厅       </w:t>
      </w:r>
      <w:r>
        <w:rPr>
          <w:rFonts w:hint="eastAsia" w:ascii="Arial" w:hAnsi="Arial" w:eastAsia="楷体_GB2312" w:cs="Times New Roman"/>
          <w:sz w:val="36"/>
        </w:rPr>
        <w:t xml:space="preserve">    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楷体_GB2312" w:hAnsi="Arial" w:eastAsia="楷体_GB2312" w:cs="楷体_GB2312"/>
          <w:sz w:val="36"/>
          <w:szCs w:val="36"/>
        </w:rPr>
      </w:pPr>
      <w:r>
        <w:rPr>
          <w:rFonts w:hint="eastAsia" w:ascii="楷体_GB2312" w:hAnsi="Arial" w:eastAsia="楷体_GB2312" w:cs="楷体_GB2312"/>
          <w:sz w:val="36"/>
          <w:szCs w:val="36"/>
        </w:rPr>
        <w:t>教育部高等教育司制</w:t>
      </w:r>
    </w:p>
    <w:p>
      <w:pPr>
        <w:jc w:val="center"/>
        <w:rPr>
          <w:rFonts w:ascii="楷体_GB2312" w:hAnsi="Arial" w:eastAsia="楷体_GB2312" w:cs="楷体_GB2312"/>
          <w:sz w:val="36"/>
          <w:szCs w:val="36"/>
        </w:rPr>
      </w:pPr>
      <w:r>
        <w:rPr>
          <w:rFonts w:hint="eastAsia" w:ascii="楷体_GB2312" w:hAnsi="Arial" w:eastAsia="楷体_GB2312" w:cs="楷体_GB2312"/>
          <w:sz w:val="36"/>
          <w:szCs w:val="36"/>
        </w:rPr>
        <w:t>2022年6月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、深化创新创业教育改革工作总结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宁夏大学创新创业学院成立于2016年，先后获批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全国创新创业典型经验高校（2017年）、全国深化创新创业教育改革示范高校（2017年）、全国高校实践育人创新创业基地（2017年），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相关总结如下。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育人理念。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学校秉承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“为党育人，为国育才”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初心，落实立德树人根本任务，强化人才培养的中心地位，确定了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“加强基础、强化实践、发展特长、注重创新、分流培养”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双创育人理念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，以提高人才培养质量为核心，以创新人才培养机制为重点，立足新发展阶段、贯彻新发展理念、构建新发展格局。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质量标准。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学校按照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“人格健全、基础扎实、具有社会适应能力和发展潜力”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的目标培养高素质人才，促进学生全面发展；建立健全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课堂教学、自主学习、结合实践、指导帮扶、文化引领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融为一体的创新创业教育体系，所有本科生以不同方式参与创新精神和创新能力的培养活动，并使其中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的学生具备一定的创新能力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人才培养质量显著提升。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教学模式。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学校构建了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“双三联动”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创新创业人才培养模式：即面向全体学生形成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创新创业课程教学、实践训练、项目培育的层级式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创新创业人才培养体系；面向有创业意愿的部分学生形成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创新创业项目团队、创客空间、大学科技园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的链条式创新创业团队孵化体系，促进创新创业教育全面融入人才培养全过程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学校积极构建和推广线上线下相结合的混合教学模式，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立项建设60门在线开放课程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，2019年9月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对本校学生开展SPOC教学，同时在学堂在线课程平台上线开课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。注重知行合一和产出效能，逐渐摸索出来了一条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“以‘用’为体，为教产学研深度融合为‘翼’”，注重课堂教学（第一课堂）、网络教学（第二课堂）、实践教学（第三课堂）、思政教学（第四课堂）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的四阶式赋能型创新创业教学模式。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课程建设。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学校构建起与人才培养目标相适应的创新创业课程体系，使创新精神、创业意识和创新创业能力成为人才培养质量的重要指标。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加强通识教育课程建设，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方案中设置了5个创新创业学分，其中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《创新创业导论》为通识教育课（2学分）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《创新创业实践能力课》为必选课（3学分）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，面向全体学生开设。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构建创新创业课程群，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积极面向全体学生开发开设研究方法、学科前沿、就业创业指导等必修课和选修课，建设了依次递进、有机衔接、科学合理的创新创业课程群。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建设专创融合特色课程，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挖掘和充实各类专业课程的创新创业教育资源，在传授专业知识过程中加强创新创业教育，目前已建设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41门专创融合课程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体制机制。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校形成了统一领导、齐抓共管、开放合作、全员参与的工作机制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，成立以分管校领导为组长的创新创业工作领导小组，由创新创业学院统筹负责、各单位具体实施，构建创新创业教育的良好生态环境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。构建协同育人机制，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整合多方资源建立校校、校企、校地、校所以及国际合作的协同育人机制，积极吸引社会资源和国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外优质教育资源投入创新创业人才培养。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探索交叉创新人才培养机制，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学校与地方、企业深度合作，对接自治区重点产业高层次人才培养需求，挂牌成立了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宁夏大学葡萄与葡萄酒、枸杞等现代产业学院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，建立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跨院系、跨学科、跨专业交叉培养创新创业人才的新机制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教学方法。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学校广泛开展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启发式、讨论式、参与式教学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注重培养学生的批判性和创造性思维，激发创新创业灵感。运用多平台资源为学生提供丰富多样的自主学习资源。改革考试考核内容和方式，注重考查学生运用知识分析、解决问题的能力，探索非标准答案考试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倡导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教学中引入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翻转课堂、团队项目合作、微媒体教学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等多元化教学方式，采用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原创案例分析、课堂讨论、情景模拟或角色扮演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等多种形式进行深度研讨和内容分享，基于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设问、追问、多问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的互动式教学法，锻炼学生的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知识迁移能力和问题解决能力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。引入项目制、团队化协作教学方法，引导学生走出教室、走出书本、走出校园，锻炼学生反思和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实践训练。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搭建实践平台，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学校以国家大学科技园作为实践训练中心，依托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国家级WWT众创空间、阅海湾中央商务区、万豪科技孵化器、梦驼铃物流科技孵化园、兴庆区数字经济产业园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等国家大学科技园分园，建立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百余位专业化校内外创新创业导师人才库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，面向全体在校师生提供高质量有保障的创新创业理论与实训服务。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构建实践育人体系，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广泛开展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大学生创新创业训练计划、中国国际“互联网+”大学生创新创业大赛、学科竞赛等系列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促进实验教学平台共享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，校内专业实验室、虚拟仿真实验室、创客空间等面向全体在校学生开放。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质量文化。学校弘扬“不怕困难，不畏风寒；根深叶茂，本固枝荣”的“沙枣树精神”，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艰苦创业，负重拼搏，勇于创新，开拓进取。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营造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敢想会干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能担当”的新时代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创客文化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，鼓励首创与开源、协作和分享，强调将梦想变为现实。建立创新创业学分积累与转换制度，将学生开展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创新实验、参与竞赛、发表论文、获得专利和自主创业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等情况折算为学分，为全体学生建立创新创业档案和成绩单，客观记录并量化评价学生开展创新创业活动情况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、学院建设情况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2" w:hRule="atLeast"/>
        </w:trPr>
        <w:tc>
          <w:tcPr>
            <w:tcW w:w="8522" w:type="dxa"/>
            <w:gridSpan w:val="2"/>
            <w:vAlign w:val="top"/>
          </w:tcPr>
          <w:p>
            <w:pPr>
              <w:pStyle w:val="2"/>
              <w:spacing w:line="360" w:lineRule="auto"/>
              <w:ind w:firstLine="482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育人理念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始终秉承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“融入式”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双创教育的理念，构建了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“课程教学、项目研究、竞赛实训、成果转化与创业孵化”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的全价值链育人模式。以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“培养具备创意思维、创新精神和创业能力的时代创客(Maker)”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为愿景，秉承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“培优拔尖 激活潜能 敏捷共创 协同赋能”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的使命和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敢想会干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能担当，创新创业创未来”的价值观。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组织架构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及资源统筹。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宁夏大学创新创业学院（大学科技园办公室）集创新创业教育、国家大学科技园、科技成果转化为一体，负责全校创新创业教育的顶层设计与组织实施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建立了以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分管校长牵头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的创新创业教育领导小组，形成由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本科生院、学生工作部、团委、科学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研究院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、计财处、研究生院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等职能部门齐抓共管、协调联动，全体师生广泛参与的大学生创新创业工作机制。创新创业学院（大学科技园办公室）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工作人员1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，近三年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每年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划拨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用于支持开展创新创业教育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和科技园双创实践基地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建设创新创业学院办公场地及国家大学科技园，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教学科研及平台基地空间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总面积超过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1.7万平米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。通过整合各方资源，积极与校外企业、社会性孵化器等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合作，不断增加科技创业实习基地，切实为在校师生提供高质量、有保障的创新创业理论与实训服务；依托学校现有国家重点实验室与自治区龙头骨干企业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共建研发中心与产学研基地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，创建技术研发与转化推广深度融合的协同创新机制，提升对产业的科技支撑能力。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建设成果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及服务省域。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在双创教育与人才培养领域，以创新创业学院为主阵地，通过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双创教育、思政元素、专业技能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的融合，打通“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课堂教学、实践训练、项目培育、团队孵化”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的全链条教育，着力提升大学生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创新意识、创业精神、创新创业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的综合素养，打造基于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“课程建设、平台搭设、思政融合、人才培养、项目孵化、活动组织、学科竞赛、实践平台”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赋能型双创育人“宁夏样板”。通过“送出去，请进来”的方式培养了近百名专创融合的“双师型”师资队伍，其中10人入选全国万名创业导师库、1人被全国就业中心聘为全国高校就业创业师资培训特聘专家、2人获聘全国普通高校就业创业指导委员会委员、52人获得SIYB创业培训师资格、24人获得全国高校创业指导师证书、62人获得教育厅等相关部门举办的各类培训班证书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营造了良好的双创文化，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广泛开展大学生创新创业训练计划，2016-2022年累计立项6176项，参与学生超过30000人次；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每年组织近百项竞赛，参与学生超过全校学生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80%，2016—2021年获得各类竞赛区级以上奖项3172项；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2021年在第七届中国国际“互联网+”大学生创新创业大赛中获得国家级主赛道金奖，实现了历史性突破，累计获得1金6银16铜；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2022年中国国际“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互联网+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”大学生创新创业大赛参赛项目1774项、参与学生11655人次。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积极开展“青年红色筑梦之旅”活动，引导广大学生去基层、进社区，用创新创业成果推动社会经济发展，培养“敢闯会创”、有家国情怀的青年奋斗者。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以国家大学科技园为主引擎，有效整合产业需求链和学校资源链，全面连接技术创新链和项目孵化链，搭建校企创业孵化服务联盟，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已建成“一园”（国家大学科技园）、“两基地”（怀远创客茶楼基地、金凤创客咖啡基地）、“三区”（金凤科创区、文萃中试区、怀远苗圃区）、完成签约合作“四分园区”，目前园区内孵化校内科创型师生企业30余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围绕自治区经济社会发展需求，加强高校、地方、企业协同创新，分别与宁夏农业农村厅、福建农林大学等企事业单位及区外科研院所开展合作与服务；加强与宁煤、百瑞源枸杞等自治区龙头企业在技术研发、人才培养等方面开展深度合作；研发和生产50余款文旅产品，打造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“丝路宁夏”“丝路西夏”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两大文旅品牌；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建成2个现代农业综合示范基地、14个特色产业服务基地、6个乡村振兴基地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、20个分布式服务站点和近4万亩示范基地。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、未来建设任务和绩效目标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划</w:t>
            </w:r>
          </w:p>
        </w:tc>
        <w:tc>
          <w:tcPr>
            <w:tcW w:w="764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建设规划。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十四五期间，全面发挥现有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场地、空间、人才、智库、成果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等的资源集约配置优势，以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“雄鹰行动”和“雏鹰计划”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的为载体，创新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“大手拉小手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”传帮带式工作机制，通过校内校外资源联动、师生彼此相互赋能的机制体制改革创新，切实提升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创新创业教育、科技成果转化、决策咨询服务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的协同育人效能，有效释放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“引领示范、协同培育、梯度孵化”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的内在协同效应，努力构建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“选种—精心育苗—多元孵化—加速成长”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的全链条、立体式、多层次双创人才培育体系，按照全新标准争创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国家级创新创业学院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改革举措：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打造特色创新创业人才培养模式。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充分发挥我校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创新创业教育、国家大学科技园、科技成果转化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为一体的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全链条式培养体系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，将创新创业教育理念融入教育教学和人才培养全过程，积极探索分层分类人才培养新模式。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健全创新创业课程体系。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创新创业教育微专业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力争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构建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学位教育、专业教育、辅修教育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等多元化创新创业课程体系，建设集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通识教育、专创融合、选修课程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一体的创新创业课程群，推动跨学科研究与教学深度结合。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构建创新创业教育支持体系。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充分挖掘、整合校内外资源，深入推进协同育人，通过创业实践基地建设、校企联合培养等方式，加强与企事业单位的合作、充分利用社会资源，协同探索创新创业人才培养模式。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建设专业化、专家化的双创师资队伍。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引进专职博士2-3人，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建立创新创业教研室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，鼓励和选派教师进入企业挂职，提高双创实践能力、丰富双创经验，推进校企和产学研相结合；聘请校外兼职导师，开展双创研究工作。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发挥孵化培育功能，有序推进科技成果转化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成立宁夏大学双创名师工作室，提供专项资金，着力培养一批创新型科创研发团队，积极探索社会投入、专家研发、效能显著的政产学研深度合作模式，建设新型研发机构。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保障措施：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积极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完善创新创业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机制体制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，加快推进创新创业教育高质量发展。持续优化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创新创业教育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各项规章制度，建立健全保障体系；多形式多渠道宣传推广，寻求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校内外资源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引导社会力量参与实施。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究</w:t>
            </w:r>
          </w:p>
        </w:tc>
        <w:tc>
          <w:tcPr>
            <w:tcW w:w="7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深入开展高等教育教学改革。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开展创新人才培养模式机制改革研究，总结凝练我校经验特色，形成更加符合学校发展的创新人才培养模式。根据重点产业人才供需年度报告及我校毕业生就业意向，探索建立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需求导向的学科专业结构和创业就业导向的人才培养类型结构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，促进人才培养与经济社会发展、创业就业需求紧密对接；多形式举办创新创业教育实验班，探索建立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校校、校企、校地、校所以及国际合作的协同育人新机制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，积极吸引社会资源和国外优质资源投入创新创业人才培养；探索建立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跨院系、跨学科、跨专业交叉培养创新创业人才的新机制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，促进人才培养由学科专业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单一型向多学科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融合型转变。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每年立项创新创业教学改革课题2-3项。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积极推进国家级课题申报。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积极申报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“中国高校产学研创新基金”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项目，深化产教融合，升级校企合作，提升校企共建面向产业发展趋势的实践教学体系、共建高水平产教融合实践基地；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积极申报教育部产学合作协同育人项目并力争获批1-2项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，推动产学研深度融合，紧扣教学内容和教学改革创新需求，完善协同育人机制，致力于高水平人才培养体系建设，不断提高人才培养质量。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</w:t>
            </w:r>
          </w:p>
        </w:tc>
        <w:tc>
          <w:tcPr>
            <w:tcW w:w="7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创新创业高质量课程建设。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根据人才培养定位和创新创业教育目标要求，调整专业课程设置，面向全体学生开设创新创业方面的必修课、选修课、实践课，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每年支持建设高质量双创类课程1-2门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，力争进入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区级精品课程或一流课程建设体系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，构建依次递进、有机衔接、科学合理的进阶式创新创业课程群体系。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交叉创新人才培养课程建设。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打破专业和学科壁垒，用好学科交叉融合的“催化剂”，增加不同专业和学科间学术资源的流动与整合，通过整合不同学科或专业资源，构建跨学科交叉创新人才培养课程体系。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线上线下课程体系建设。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2-3门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创新创业教育类在线开放课程、线下课程、线上线下混合式课程、社会实践课程、虚拟仿真课程。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教学方法改革。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鼓励创新创业教师广泛使用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启发式、讨论式、参与式教学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，在课程评价过程中采用形成性评价和终结性评价，实现多元化评价方式，探索非标准答案考试，破除“高分低能”积弊。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微专业建设。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在2022年底，制定完成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“数字化创新创业管理微专业”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培养方案，于2023年正式招生。在2024年前，完成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《创新创业导论》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区级“金课”建设工作。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</w:t>
            </w:r>
          </w:p>
        </w:tc>
        <w:tc>
          <w:tcPr>
            <w:tcW w:w="7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材建设工作是进一步深化教学改革、巩固教学改革成果、提高教学质量、造就高素质人才的重要环节。学院将以深化课程体系和教学内容改革，培养学生的创新能力和实践能力，全面提高教学质量为重点，总结经验，提高质量、注重特色、推行精品、优化配套，建设既能反映现代科学技术先进水平，又符合人才培养目标和培养模式、适用性强、高质量的创新创业类新型教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着重抓好通识教育课教材建设。2022年，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开发出版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《创新创业导论》数字化教材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，包括基本教材、辅助教材、教学参考书等系列配套教材。坚持重品质、重配套的原则，逐步建立以文字、声音、图像等为媒体的立体化教材体系，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力争进入国家级规划教材培育建设行列。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重视实践教学环节的教材建设。2023年，开发出版《创新创业导论》课程配套的《创新创业案例集》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，努力做到知行合一、教学相长、学以致用。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开发创新创业管理微专业系列课程教材。202年，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创新创业管理微专业建设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为依托，组织校内外专家师资团队，围绕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核心课程持续开发本土原创教材及案例集合。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开发电子教材、多媒体教材。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紧密结合教学方法与手段的改革，大力推进电子教材建设以适应日益普及的多媒体教学需要。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训</w:t>
            </w:r>
          </w:p>
        </w:tc>
        <w:tc>
          <w:tcPr>
            <w:tcW w:w="7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建设校内百人专兼职师资队伍。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建设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创新创业教育名师工作室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，吸引校内外优秀教师担任学院双创导师，加大双创导师培训力度，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受训师资人数不低于150人，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建设一支专业化、职业化的双创师资队伍。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提升专兼职教师创新创业教育教学能力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。落实自治区支持和鼓励事业单位专业技术人员创新创业政策，激励双创指导教师到行业企业挂职锻炼；开展授课心得分享、创新创业大赛观摩等多种形式的活动；鼓励各学院将创新创业教学成效作为教师考核评价的重要指标，推动教师把前沿学术发展、最新研究成果和实践经验融入课堂教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研发创新创业师资培训课程及模式。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积极发挥学校深化创新创业教育改革示范校的作用，依托我校双创资源，研发创新创业教育师资培训项目，通过帮助区内高校创新创业教师更新教学理念、改进教学方法，提升高校教师创新创业教育水平及整体素质,进一步推动我区高校创新创业教育持续有效开展，搭建区域性创新创业教育师资交流集训平台。</w:t>
            </w:r>
          </w:p>
        </w:tc>
      </w:tr>
    </w:tbl>
    <w:p>
      <w:pPr>
        <w:jc w:val="both"/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YzRkNWVkMzk3ZTc4MDcxYmIzNGY1MTQ3Mzk3MzcifQ=="/>
  </w:docVars>
  <w:rsids>
    <w:rsidRoot w:val="00000000"/>
    <w:rsid w:val="024E06A7"/>
    <w:rsid w:val="04AE367F"/>
    <w:rsid w:val="0BC35C62"/>
    <w:rsid w:val="0C1006FF"/>
    <w:rsid w:val="0FC1070A"/>
    <w:rsid w:val="10E16B8A"/>
    <w:rsid w:val="12D930F4"/>
    <w:rsid w:val="14775948"/>
    <w:rsid w:val="169721C5"/>
    <w:rsid w:val="16A40E91"/>
    <w:rsid w:val="172D48D7"/>
    <w:rsid w:val="17911056"/>
    <w:rsid w:val="1F7112D0"/>
    <w:rsid w:val="20467419"/>
    <w:rsid w:val="22AA3280"/>
    <w:rsid w:val="25DA3019"/>
    <w:rsid w:val="275C0338"/>
    <w:rsid w:val="2AD92A2F"/>
    <w:rsid w:val="2EDF20AD"/>
    <w:rsid w:val="30281005"/>
    <w:rsid w:val="30F762F1"/>
    <w:rsid w:val="31E23DF0"/>
    <w:rsid w:val="356B0490"/>
    <w:rsid w:val="372A5245"/>
    <w:rsid w:val="3A3C0E98"/>
    <w:rsid w:val="3C6771D9"/>
    <w:rsid w:val="3FA84268"/>
    <w:rsid w:val="43DF6D10"/>
    <w:rsid w:val="45912312"/>
    <w:rsid w:val="471C0A4E"/>
    <w:rsid w:val="47685C3E"/>
    <w:rsid w:val="478B2DD0"/>
    <w:rsid w:val="4A8F0E29"/>
    <w:rsid w:val="4C690BF3"/>
    <w:rsid w:val="4E3E3EE6"/>
    <w:rsid w:val="55EC4735"/>
    <w:rsid w:val="56021D80"/>
    <w:rsid w:val="571B53DB"/>
    <w:rsid w:val="57F515E1"/>
    <w:rsid w:val="58DF27EA"/>
    <w:rsid w:val="596A46C6"/>
    <w:rsid w:val="5C215D0C"/>
    <w:rsid w:val="5FA15D0F"/>
    <w:rsid w:val="66410DD2"/>
    <w:rsid w:val="68A9198E"/>
    <w:rsid w:val="6A3F387A"/>
    <w:rsid w:val="6AF95D97"/>
    <w:rsid w:val="6F73370A"/>
    <w:rsid w:val="724A73DD"/>
    <w:rsid w:val="731D6723"/>
    <w:rsid w:val="736817BB"/>
    <w:rsid w:val="76884578"/>
    <w:rsid w:val="77701DB8"/>
    <w:rsid w:val="77CB499F"/>
    <w:rsid w:val="7A593CDA"/>
    <w:rsid w:val="7AF405B9"/>
    <w:rsid w:val="7B5B132E"/>
    <w:rsid w:val="7B8362FA"/>
    <w:rsid w:val="7CA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index 8"/>
    <w:basedOn w:val="1"/>
    <w:next w:val="1"/>
    <w:qFormat/>
    <w:uiPriority w:val="99"/>
    <w:pPr>
      <w:ind w:left="1400" w:leftChars="1400"/>
    </w:pPr>
  </w:style>
  <w:style w:type="paragraph" w:styleId="5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6125</Words>
  <Characters>6246</Characters>
  <Paragraphs>156</Paragraphs>
  <TotalTime>27</TotalTime>
  <ScaleCrop>false</ScaleCrop>
  <LinksUpToDate>false</LinksUpToDate>
  <CharactersWithSpaces>6323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2022-07-06T14:23:00Z</dcterms:created>
  <dc:creator>。</dc:creator>
  <cp:lastModifiedBy>A@冯蛟</cp:lastModifiedBy>
  <cp:lastPrinted>2022-07-05T02:02:00Z</cp:lastPrinted>
  <dcterms:modified xsi:type="dcterms:W3CDTF">2022-07-08T08:06:43Z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BF151F8C9DBB4E5C9F9FFD9B609FB274</vt:lpwstr>
  </property>
</Properties>
</file>